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6E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E63570" w:rsidRPr="00E63570">
        <w:rPr>
          <w:rFonts w:hint="eastAsia"/>
          <w:spacing w:val="20"/>
          <w:sz w:val="28"/>
          <w:szCs w:val="28"/>
        </w:rPr>
        <w:t>六</w:t>
      </w:r>
      <w:r w:rsidRPr="005463F3"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Pr="005463F3">
        <w:rPr>
          <w:rFonts w:hint="eastAsia"/>
          <w:spacing w:val="20"/>
          <w:sz w:val="28"/>
          <w:szCs w:val="28"/>
        </w:rPr>
        <w:t>月</w:t>
      </w:r>
      <w:r w:rsidR="00E63570" w:rsidRPr="00E63570">
        <w:rPr>
          <w:rFonts w:hint="eastAsia"/>
          <w:spacing w:val="20"/>
          <w:sz w:val="28"/>
          <w:szCs w:val="28"/>
        </w:rPr>
        <w:t>十</w:t>
      </w:r>
      <w:r w:rsidR="00EA08AD" w:rsidRPr="00EA08AD">
        <w:rPr>
          <w:rFonts w:hint="eastAsia"/>
          <w:spacing w:val="20"/>
          <w:sz w:val="28"/>
          <w:szCs w:val="28"/>
        </w:rPr>
        <w:t>五</w:t>
      </w:r>
      <w:r w:rsidRPr="005463F3">
        <w:rPr>
          <w:rFonts w:hint="eastAsia"/>
          <w:spacing w:val="20"/>
          <w:sz w:val="28"/>
          <w:szCs w:val="28"/>
        </w:rPr>
        <w:t>日起，</w:t>
      </w:r>
      <w:proofErr w:type="gramStart"/>
      <w:r>
        <w:rPr>
          <w:rFonts w:hint="eastAsia"/>
          <w:spacing w:val="20"/>
          <w:sz w:val="28"/>
          <w:szCs w:val="28"/>
        </w:rPr>
        <w:t>本署所</w:t>
      </w:r>
      <w:proofErr w:type="gramEnd"/>
      <w:r>
        <w:rPr>
          <w:rFonts w:hint="eastAsia"/>
          <w:spacing w:val="20"/>
          <w:sz w:val="28"/>
          <w:szCs w:val="28"/>
        </w:rPr>
        <w:t>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</w:t>
      </w:r>
      <w:proofErr w:type="gramStart"/>
      <w:r>
        <w:rPr>
          <w:rFonts w:hint="eastAsia"/>
          <w:spacing w:val="20"/>
          <w:sz w:val="28"/>
          <w:szCs w:val="28"/>
        </w:rPr>
        <w:t>﹕</w:t>
      </w:r>
      <w:proofErr w:type="gramEnd"/>
    </w:p>
    <w:p w:rsidR="0055486E" w:rsidRPr="00E63570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</w:t>
            </w:r>
            <w:proofErr w:type="gramStart"/>
            <w:r>
              <w:rPr>
                <w:rFonts w:hint="eastAsia"/>
                <w:sz w:val="26"/>
                <w:szCs w:val="26"/>
              </w:rPr>
              <w:t>徑</w:t>
            </w:r>
            <w:proofErr w:type="gramEnd"/>
            <w:r>
              <w:rPr>
                <w:rFonts w:hint="eastAsia"/>
                <w:sz w:val="26"/>
                <w:szCs w:val="26"/>
              </w:rPr>
              <w:t>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(600</w:t>
            </w:r>
            <w:proofErr w:type="gramStart"/>
            <w:r w:rsidRPr="00BF2363">
              <w:rPr>
                <w:sz w:val="26"/>
                <w:szCs w:val="26"/>
              </w:rPr>
              <w:t>mm x 760mm x 760</w:t>
            </w:r>
            <w:proofErr w:type="gramEnd"/>
            <w:r w:rsidRPr="00BF2363">
              <w:rPr>
                <w:sz w:val="26"/>
                <w:szCs w:val="26"/>
              </w:rPr>
              <w:t>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96"/>
        </w:trPr>
        <w:tc>
          <w:tcPr>
            <w:tcW w:w="6660" w:type="dxa"/>
          </w:tcPr>
          <w:p w:rsidR="0055486E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ab/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E6357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1245"/>
        </w:trPr>
        <w:tc>
          <w:tcPr>
            <w:tcW w:w="6660" w:type="dxa"/>
          </w:tcPr>
          <w:p w:rsidR="0055486E" w:rsidRPr="00BF2363" w:rsidRDefault="00EA08AD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 w:rsidR="0055486E"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 w:rsidR="0055486E">
              <w:rPr>
                <w:rFonts w:hint="eastAsia"/>
                <w:sz w:val="26"/>
                <w:szCs w:val="26"/>
              </w:rPr>
              <w:t xml:space="preserve"> </w:t>
            </w:r>
            <w:r w:rsidR="0055486E"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8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 w:rsidR="00E63570" w:rsidRPr="00E63570">
              <w:rPr>
                <w:rFonts w:hint="eastAsia"/>
                <w:sz w:val="26"/>
                <w:szCs w:val="26"/>
              </w:rPr>
              <w:t>角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301-600mm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55486E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1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601-1,750mm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24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E63570" w:rsidRPr="00E63570">
        <w:rPr>
          <w:rFonts w:hint="eastAsia"/>
          <w:spacing w:val="20"/>
          <w:sz w:val="28"/>
          <w:szCs w:val="28"/>
        </w:rPr>
        <w:t>六</w:t>
      </w:r>
      <w:r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Pr="005463F3">
        <w:rPr>
          <w:rFonts w:hint="eastAsia"/>
          <w:spacing w:val="20"/>
          <w:sz w:val="28"/>
          <w:szCs w:val="28"/>
        </w:rPr>
        <w:t>月</w:t>
      </w:r>
      <w:r w:rsidR="00E63570" w:rsidRPr="00E63570">
        <w:rPr>
          <w:rFonts w:hint="eastAsia"/>
          <w:spacing w:val="20"/>
          <w:sz w:val="28"/>
          <w:szCs w:val="28"/>
        </w:rPr>
        <w:t>十</w:t>
      </w:r>
      <w:r w:rsidR="00EA08AD" w:rsidRPr="00EA08AD">
        <w:rPr>
          <w:rFonts w:hint="eastAsia"/>
          <w:spacing w:val="20"/>
          <w:sz w:val="28"/>
          <w:szCs w:val="28"/>
        </w:rPr>
        <w:t>五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A0" w:rsidRDefault="00E677A0" w:rsidP="001E7836">
      <w:r>
        <w:separator/>
      </w:r>
    </w:p>
  </w:endnote>
  <w:endnote w:type="continuationSeparator" w:id="0">
    <w:p w:rsidR="00E677A0" w:rsidRDefault="00E677A0" w:rsidP="001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A0" w:rsidRDefault="00E677A0" w:rsidP="001E7836">
      <w:r>
        <w:separator/>
      </w:r>
    </w:p>
  </w:footnote>
  <w:footnote w:type="continuationSeparator" w:id="0">
    <w:p w:rsidR="00E677A0" w:rsidRDefault="00E677A0" w:rsidP="001E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F9F"/>
    <w:rsid w:val="000C5EF3"/>
    <w:rsid w:val="000C6417"/>
    <w:rsid w:val="000D13E5"/>
    <w:rsid w:val="000D3585"/>
    <w:rsid w:val="000E03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405ED"/>
    <w:rsid w:val="00540D8A"/>
    <w:rsid w:val="005459BD"/>
    <w:rsid w:val="0054629F"/>
    <w:rsid w:val="0055116D"/>
    <w:rsid w:val="0055156A"/>
    <w:rsid w:val="0055381F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757"/>
    <w:rsid w:val="00A5350A"/>
    <w:rsid w:val="00A5675A"/>
    <w:rsid w:val="00A56BAB"/>
    <w:rsid w:val="00A5764C"/>
    <w:rsid w:val="00A64330"/>
    <w:rsid w:val="00A66A56"/>
    <w:rsid w:val="00A707BD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E3E"/>
    <w:rsid w:val="00C20559"/>
    <w:rsid w:val="00C24980"/>
    <w:rsid w:val="00C251FE"/>
    <w:rsid w:val="00C317A6"/>
    <w:rsid w:val="00C369A1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8AD"/>
    <w:rsid w:val="00EA2904"/>
    <w:rsid w:val="00EB148D"/>
    <w:rsid w:val="00EB2042"/>
    <w:rsid w:val="00EB4709"/>
    <w:rsid w:val="00EC0263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6B5"/>
    <w:rsid w:val="00F0054A"/>
    <w:rsid w:val="00F00F8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Agri. &amp; Fisheries Conservation Depratment - HKSAR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twinklecmng</cp:lastModifiedBy>
  <cp:revision>3</cp:revision>
  <dcterms:created xsi:type="dcterms:W3CDTF">2016-03-15T08:21:00Z</dcterms:created>
  <dcterms:modified xsi:type="dcterms:W3CDTF">2016-03-16T01:37:00Z</dcterms:modified>
</cp:coreProperties>
</file>